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8B2E5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</w:rPr>
        <w:t>合肥</w:t>
      </w:r>
      <w:r>
        <w:rPr>
          <w:rFonts w:hint="eastAsia"/>
          <w:lang w:val="en-US" w:eastAsia="zh-CN"/>
        </w:rPr>
        <w:t>科学</w:t>
      </w:r>
      <w:r>
        <w:rPr>
          <w:rFonts w:hint="eastAsia"/>
        </w:rPr>
        <w:t>仪器产业园宣传</w:t>
      </w:r>
      <w:r>
        <w:rPr>
          <w:rFonts w:hint="eastAsia"/>
          <w:lang w:val="en-US" w:eastAsia="zh-CN"/>
        </w:rPr>
        <w:t>片采购需求</w:t>
      </w:r>
    </w:p>
    <w:p w14:paraId="486F1FED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1.宣传片拍摄制作：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完成合肥科学仪器产业园专属宣传片《安徽仪芯・智器未来》1部，包含以下标准：</w:t>
      </w:r>
    </w:p>
    <w:p w14:paraId="11CF9D0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（1）成片时长：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[6-8分钟]，提供4K/1080P两种分辨率版本。</w:t>
      </w:r>
    </w:p>
    <w:p w14:paraId="2941E41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（2）交付格式：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MP4（主格式）、MOV（备份格式），同步提供最终版脚本。</w:t>
      </w:r>
    </w:p>
    <w:p w14:paraId="42E2FA8F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（3）服务流程：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含前期策划（脚本、分镜）、实地拍摄、后期剪辑（配音、配乐、字幕、特效）。</w:t>
      </w:r>
    </w:p>
    <w:p w14:paraId="724F87F6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（4）服务期限：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合同签订之日起一个月内完成视频拍摄。</w:t>
      </w:r>
    </w:p>
    <w:p w14:paraId="18DDCEC3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（5）付款方式：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视频拍摄完成并交由甲方验收合格后一次性付清。</w:t>
      </w:r>
    </w:p>
    <w:p w14:paraId="6CCBD260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4FB616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宣传片网络推广投放：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完成不少于3家权威网站投放，投放要求如下：</w:t>
      </w:r>
    </w:p>
    <w:p w14:paraId="5477EFDC"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（1）投放平台：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按采购方要求投放相应平台。</w:t>
      </w:r>
    </w:p>
    <w:p w14:paraId="6378BCE5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（2）投放标准：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提供各平台投放链接及截图证明。</w:t>
      </w:r>
    </w:p>
    <w:p w14:paraId="111DC86B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75A414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宣传片加工修改服务：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提供不少于5次（按采购方要求）成片加工修改服务，修改范围界定为：</w:t>
      </w:r>
    </w:p>
    <w:p w14:paraId="331393BA"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（1）允许修改类型：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字幕纠错、配音调整、画面剪辑节奏优化、背景音乐替换；新素材补拍、画面调整等细节。</w:t>
      </w:r>
    </w:p>
    <w:p w14:paraId="68F6FF50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（2）不包含修改类型：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核心脚本重构、大规模补拍、整体风格颠覆（此类需求需另行协商）。</w:t>
      </w:r>
    </w:p>
    <w:p w14:paraId="0EEDBD7E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（3）修改时效：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每次修改需求确认后，5个工作日内反馈修改版。</w:t>
      </w:r>
    </w:p>
    <w:p w14:paraId="3B01466F">
      <w:pPr>
        <w:numPr>
          <w:ilvl w:val="0"/>
          <w:numId w:val="0"/>
        </w:numPr>
        <w:tabs>
          <w:tab w:val="left" w:pos="7140"/>
        </w:tabs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（4）30秒精选视频制作：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基于主宣传片，剪辑1个30秒朋友圈适配版本，标准如下。</w:t>
      </w:r>
    </w:p>
    <w:p w14:paraId="565A2CCC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①内容要求：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浓缩主宣传片核心亮点，添加简洁引导文案（如“探秘合肥科学仪器产业园”）。</w:t>
      </w:r>
    </w:p>
    <w:p w14:paraId="7911841D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②交付格式：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MP4格式，支持微信直接上传，并提供文案调整。</w:t>
      </w:r>
    </w:p>
    <w:p w14:paraId="2DA1BAF0">
      <w:pPr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注：此需求根据需要会做适当调整，以采购方最终确定要求为准。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0F47"/>
    <w:multiLevelType w:val="singleLevel"/>
    <w:tmpl w:val="A5BB0F47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259BD"/>
    <w:rsid w:val="02436F92"/>
    <w:rsid w:val="0D2D552C"/>
    <w:rsid w:val="30C23378"/>
    <w:rsid w:val="347A51A5"/>
    <w:rsid w:val="37A27C5C"/>
    <w:rsid w:val="56F259BD"/>
    <w:rsid w:val="6ECF31D9"/>
    <w:rsid w:val="7159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658</Words>
  <Characters>676</Characters>
  <Lines>0</Lines>
  <Paragraphs>0</Paragraphs>
  <TotalTime>23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2025-10-21T10:02:00Z</dcterms:created>
  <dc:creator>     氧气</dc:creator>
  <cp:lastModifiedBy>忄束负氵闰</cp:lastModifiedBy>
  <dcterms:modified xsi:type="dcterms:W3CDTF">2025-10-22T08:22:51Z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CDD3EC59582C46E49644C4335AA06837_13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